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jc w:val="center"/>
              <w:spacing w:after="0" w:line="300" w:lineRule="exact"/>
              <w:rPr>
                <w:rFonts w:ascii="Times New Roman" w:hAnsi="Times New Roman" w:eastAsia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РЕСПУБЛИКА ТАТАРСТАН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Совет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Елантовского сельского поселения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Нижнекамского муниципального района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22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423597, Нижнекамский район, 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22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с. Елантово,ул. Нагорная, 25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jc w:val="center"/>
              <w:spacing w:after="0" w:line="300" w:lineRule="exact"/>
              <w:rPr>
                <w:rFonts w:ascii="Times New Roman" w:hAnsi="Times New Roman" w:eastAsia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ТАТАРСТАН РЕСПУБЛИКАСЫ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Түбән Кама муниципаль районы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Елантау авыл жирлеге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30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Советы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22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423597, Түбән Кама  районы, 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  <w:p>
            <w:pPr>
              <w:jc w:val="center"/>
              <w:spacing w:after="0" w:line="220" w:lineRule="exact"/>
              <w:rPr>
                <w:rFonts w:ascii="Times New Roman" w:hAnsi="Times New Roman" w:cs="Times New Roman"/>
                <w:sz w:val="27"/>
                <w:szCs w:val="27"/>
                <w:lang w:val="tt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Елантау авылыНагорная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 урамы, 25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</w:r>
          </w:p>
        </w:tc>
      </w:tr>
      <w:tr>
        <w:tblPrEx/>
        <w:trPr>
          <w:trHeight w:val="333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12" w:space="0"/>
              <w:right w:val="none" w:color="000000" w:sz="4" w:space="0"/>
            </w:tcBorders>
            <w:tcW w:w="102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тел. /факс (8555) 33-30-42, электронный адрес: 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Elan</w:t>
            </w:r>
            <w:r>
              <w:rPr>
                <w:rFonts w:ascii="Times New Roman" w:hAnsi="Times New Roman"/>
                <w:bCs/>
                <w:sz w:val="27"/>
                <w:szCs w:val="27"/>
                <w:lang w:val="en-US"/>
              </w:rPr>
              <w:t xml:space="preserve">t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.</w:t>
            </w:r>
            <w:r>
              <w:rPr>
                <w:rFonts w:ascii="Times New Roman" w:hAnsi="Times New Roman"/>
                <w:bCs/>
                <w:sz w:val="27"/>
                <w:szCs w:val="27"/>
                <w:lang w:val="en-US"/>
              </w:rPr>
              <w:t xml:space="preserve">Nk</w:t>
            </w:r>
            <w:r>
              <w:rPr>
                <w:rFonts w:ascii="Times New Roman" w:hAnsi="Times New Roman"/>
                <w:bCs/>
                <w:sz w:val="27"/>
                <w:szCs w:val="27"/>
              </w:rPr>
              <w:t xml:space="preserve">@tatar.ru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сайт: 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 xml:space="preserve">www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 xml:space="preserve">elantovskoe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 xml:space="preserve">sp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  <w:lang w:val="tt-RU"/>
        </w:rPr>
        <w:t xml:space="preserve">РЕШЕНИЕ                                                               КАРАР</w:t>
      </w:r>
      <w:r>
        <w:rPr>
          <w:rFonts w:ascii="Times New Roman" w:hAnsi="Times New Roman" w:cs="Times New Roman"/>
          <w:b/>
          <w:sz w:val="27"/>
          <w:szCs w:val="27"/>
        </w:rPr>
        <w:tab/>
      </w:r>
      <w:r>
        <w:rPr>
          <w:rFonts w:ascii="Times New Roman" w:hAnsi="Times New Roman" w:cs="Times New Roman"/>
          <w:b/>
          <w:sz w:val="27"/>
          <w:szCs w:val="27"/>
        </w:rPr>
        <w:tab/>
        <w:t xml:space="preserve">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</w:t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 xml:space="preserve">30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  <w:t xml:space="preserve">09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  <w:t xml:space="preserve">202</w:t>
      </w:r>
      <w:r>
        <w:rPr>
          <w:rFonts w:ascii="Times New Roman" w:hAnsi="Times New Roman" w:cs="Times New Roman"/>
          <w:sz w:val="27"/>
          <w:szCs w:val="27"/>
        </w:rPr>
        <w:t xml:space="preserve">6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№  </w:t>
      </w:r>
      <w:r>
        <w:rPr>
          <w:rFonts w:ascii="Times New Roman" w:hAnsi="Times New Roman" w:cs="Times New Roman"/>
          <w:sz w:val="27"/>
          <w:szCs w:val="27"/>
        </w:rPr>
        <w:t xml:space="preserve">05</w:t>
      </w:r>
      <w:r>
        <w:rPr>
          <w:rFonts w:ascii="Times New Roman" w:hAnsi="Times New Roman" w:cs="Times New Roman"/>
          <w:sz w:val="27"/>
          <w:szCs w:val="27"/>
        </w:rPr>
        <w:t xml:space="preserve">/</w:t>
      </w:r>
      <w:r>
        <w:rPr>
          <w:rFonts w:ascii="Times New Roman" w:hAnsi="Times New Roman" w:cs="Times New Roman"/>
          <w:sz w:val="27"/>
          <w:szCs w:val="27"/>
        </w:rPr>
        <w:t xml:space="preserve">21-31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О внесении изменений в решение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Совета Елантовского сельского поселения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Нижнекамско</w:t>
      </w:r>
      <w:r>
        <w:rPr>
          <w:rFonts w:ascii="Times New Roman" w:hAnsi="Times New Roman"/>
          <w:b/>
          <w:sz w:val="27"/>
          <w:szCs w:val="27"/>
        </w:rPr>
        <w:t xml:space="preserve">го </w:t>
      </w:r>
      <w:r>
        <w:rPr>
          <w:rFonts w:ascii="Times New Roman" w:hAnsi="Times New Roman"/>
          <w:b/>
          <w:sz w:val="27"/>
          <w:szCs w:val="27"/>
        </w:rPr>
        <w:t xml:space="preserve">муниципального района РТ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№ </w:t>
      </w:r>
      <w:r>
        <w:rPr>
          <w:rFonts w:ascii="Times New Roman" w:hAnsi="Times New Roman"/>
          <w:b/>
          <w:sz w:val="27"/>
          <w:szCs w:val="27"/>
        </w:rPr>
        <w:t xml:space="preserve">05/04-12</w:t>
      </w:r>
      <w:r>
        <w:rPr>
          <w:rFonts w:ascii="Times New Roman" w:hAnsi="Times New Roman"/>
          <w:b/>
          <w:sz w:val="27"/>
          <w:szCs w:val="27"/>
        </w:rPr>
        <w:t xml:space="preserve">  от </w:t>
      </w:r>
      <w:r>
        <w:rPr>
          <w:rFonts w:ascii="Times New Roman" w:hAnsi="Times New Roman"/>
          <w:b/>
          <w:sz w:val="27"/>
          <w:szCs w:val="27"/>
        </w:rPr>
        <w:t xml:space="preserve">12.12.2025</w:t>
      </w:r>
      <w:r>
        <w:rPr>
          <w:rFonts w:ascii="Times New Roman" w:hAnsi="Times New Roman"/>
          <w:b/>
          <w:sz w:val="27"/>
          <w:szCs w:val="27"/>
        </w:rPr>
        <w:t xml:space="preserve"> года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«О бюджете муниципального образования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«</w:t>
      </w:r>
      <w:r>
        <w:rPr>
          <w:rFonts w:ascii="Times New Roman" w:hAnsi="Times New Roman"/>
          <w:b/>
          <w:sz w:val="27"/>
          <w:szCs w:val="27"/>
        </w:rPr>
        <w:t xml:space="preserve">Елантовское сельское поселение»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Нижнекамского муниципального рай</w:t>
      </w:r>
      <w:r>
        <w:rPr>
          <w:rFonts w:ascii="Times New Roman" w:hAnsi="Times New Roman"/>
          <w:b/>
          <w:sz w:val="27"/>
          <w:szCs w:val="27"/>
        </w:rPr>
        <w:t xml:space="preserve">она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Республики Татарстан на 20</w:t>
      </w:r>
      <w:r>
        <w:rPr>
          <w:rFonts w:ascii="Times New Roman" w:hAnsi="Times New Roman"/>
          <w:b/>
          <w:sz w:val="27"/>
          <w:szCs w:val="27"/>
        </w:rPr>
        <w:t xml:space="preserve">2</w:t>
      </w:r>
      <w:r>
        <w:rPr>
          <w:rFonts w:ascii="Times New Roman" w:hAnsi="Times New Roman"/>
          <w:b/>
          <w:sz w:val="27"/>
          <w:szCs w:val="27"/>
        </w:rPr>
        <w:t xml:space="preserve">6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год</w:t>
      </w:r>
      <w:r>
        <w:rPr>
          <w:rFonts w:ascii="Times New Roman" w:hAnsi="Times New Roman"/>
          <w:b/>
          <w:sz w:val="27"/>
          <w:szCs w:val="27"/>
        </w:rPr>
        <w:t xml:space="preserve"> и плановый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период 202</w:t>
      </w:r>
      <w:r>
        <w:rPr>
          <w:rFonts w:ascii="Times New Roman" w:hAnsi="Times New Roman"/>
          <w:b/>
          <w:sz w:val="27"/>
          <w:szCs w:val="27"/>
        </w:rPr>
        <w:t xml:space="preserve">7</w:t>
      </w:r>
      <w:r>
        <w:rPr>
          <w:rFonts w:ascii="Times New Roman" w:hAnsi="Times New Roman"/>
          <w:b/>
          <w:sz w:val="27"/>
          <w:szCs w:val="27"/>
        </w:rPr>
        <w:t xml:space="preserve"> и 202</w:t>
      </w:r>
      <w:r>
        <w:rPr>
          <w:rFonts w:ascii="Times New Roman" w:hAnsi="Times New Roman"/>
          <w:b/>
          <w:sz w:val="27"/>
          <w:szCs w:val="27"/>
        </w:rPr>
        <w:t xml:space="preserve">8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годов»</w:t>
      </w:r>
      <w:r>
        <w:rPr>
          <w:rFonts w:ascii="Times New Roman" w:hAnsi="Times New Roman"/>
          <w:b/>
          <w:sz w:val="27"/>
          <w:szCs w:val="27"/>
        </w:rPr>
        <w:t xml:space="preserve">»</w:t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639"/>
        <w:ind w:firstLine="708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Совет Елантовского сельского поселения, </w:t>
      </w:r>
      <w:r>
        <w:rPr>
          <w:rFonts w:ascii="Times New Roman" w:hAnsi="Times New Roman"/>
          <w:b/>
          <w:sz w:val="27"/>
          <w:szCs w:val="27"/>
        </w:rPr>
        <w:t xml:space="preserve">РЕШАЕТ</w:t>
      </w:r>
      <w:r>
        <w:rPr>
          <w:rFonts w:ascii="Times New Roman" w:hAnsi="Times New Roman"/>
          <w:sz w:val="27"/>
          <w:szCs w:val="27"/>
        </w:rPr>
        <w:t xml:space="preserve">:</w:t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</w:t>
      </w:r>
      <w:r>
        <w:rPr>
          <w:rFonts w:ascii="Times New Roman" w:hAnsi="Times New Roman"/>
          <w:sz w:val="27"/>
          <w:szCs w:val="27"/>
        </w:rPr>
        <w:t xml:space="preserve"> В  пункт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 статьи 1 цифровое значение</w:t>
      </w:r>
      <w:r>
        <w:rPr>
          <w:rFonts w:ascii="Times New Roman" w:hAnsi="Times New Roman"/>
          <w:sz w:val="27"/>
          <w:szCs w:val="27"/>
        </w:rPr>
        <w:t xml:space="preserve"> общий объем доходов бюджета</w:t>
      </w:r>
      <w:r>
        <w:rPr>
          <w:rFonts w:ascii="Times New Roman" w:hAnsi="Times New Roman"/>
          <w:sz w:val="27"/>
          <w:szCs w:val="27"/>
        </w:rPr>
        <w:t xml:space="preserve"> «</w:t>
      </w:r>
      <w:r>
        <w:rPr>
          <w:rFonts w:ascii="Times New Roman" w:hAnsi="Times New Roman"/>
          <w:sz w:val="27"/>
          <w:szCs w:val="27"/>
        </w:rPr>
        <w:t xml:space="preserve">8 158,8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тыс.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рублей» замен</w:t>
      </w:r>
      <w:r>
        <w:rPr>
          <w:rFonts w:ascii="Times New Roman" w:hAnsi="Times New Roman"/>
          <w:sz w:val="27"/>
          <w:szCs w:val="27"/>
        </w:rPr>
        <w:t xml:space="preserve">ить на цифровое  значение «</w:t>
      </w:r>
      <w:r>
        <w:rPr>
          <w:rFonts w:ascii="Times New Roman" w:hAnsi="Times New Roman"/>
          <w:sz w:val="27"/>
          <w:szCs w:val="27"/>
        </w:rPr>
        <w:t xml:space="preserve">12 016,0</w:t>
      </w:r>
      <w:r>
        <w:rPr>
          <w:rFonts w:ascii="Times New Roman" w:hAnsi="Times New Roman"/>
          <w:sz w:val="27"/>
          <w:szCs w:val="27"/>
        </w:rPr>
        <w:t xml:space="preserve"> тыс.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рублей», цифровое значение общ</w:t>
      </w:r>
      <w:r>
        <w:rPr>
          <w:rFonts w:ascii="Times New Roman" w:hAnsi="Times New Roman"/>
          <w:sz w:val="27"/>
          <w:szCs w:val="27"/>
        </w:rPr>
        <w:t xml:space="preserve">ий</w:t>
      </w:r>
      <w:r>
        <w:rPr>
          <w:rFonts w:ascii="Times New Roman" w:hAnsi="Times New Roman"/>
          <w:sz w:val="27"/>
          <w:szCs w:val="27"/>
        </w:rPr>
        <w:t xml:space="preserve"> объем расходов бюджета «</w:t>
      </w:r>
      <w:r>
        <w:rPr>
          <w:rFonts w:ascii="Times New Roman" w:hAnsi="Times New Roman"/>
          <w:sz w:val="27"/>
          <w:szCs w:val="27"/>
        </w:rPr>
        <w:t xml:space="preserve">8 158,8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тыс. рублей» заменить на цифровое  значение «</w:t>
      </w:r>
      <w:r>
        <w:rPr>
          <w:rFonts w:ascii="Times New Roman" w:hAnsi="Times New Roman"/>
          <w:sz w:val="27"/>
          <w:szCs w:val="27"/>
        </w:rPr>
        <w:t xml:space="preserve">12 720,9</w:t>
      </w:r>
      <w:r>
        <w:rPr>
          <w:rFonts w:ascii="Times New Roman" w:hAnsi="Times New Roman"/>
          <w:sz w:val="27"/>
          <w:szCs w:val="27"/>
        </w:rPr>
        <w:t xml:space="preserve"> тыс.</w:t>
      </w:r>
      <w:r>
        <w:rPr>
          <w:rFonts w:ascii="Times New Roman" w:hAnsi="Times New Roman"/>
          <w:sz w:val="27"/>
          <w:szCs w:val="27"/>
        </w:rPr>
        <w:t xml:space="preserve"> рублей» с </w:t>
      </w:r>
      <w:r>
        <w:rPr>
          <w:rFonts w:ascii="Times New Roman" w:hAnsi="Times New Roman"/>
          <w:sz w:val="27"/>
          <w:szCs w:val="27"/>
        </w:rPr>
        <w:t xml:space="preserve">превышением </w:t>
      </w:r>
      <w:r>
        <w:rPr>
          <w:rFonts w:ascii="Times New Roman" w:hAnsi="Times New Roman"/>
          <w:sz w:val="27"/>
          <w:szCs w:val="27"/>
        </w:rPr>
        <w:t xml:space="preserve">расходов</w:t>
      </w:r>
      <w:r>
        <w:rPr>
          <w:rFonts w:ascii="Times New Roman" w:hAnsi="Times New Roman"/>
          <w:sz w:val="27"/>
          <w:szCs w:val="27"/>
        </w:rPr>
        <w:t xml:space="preserve"> над </w:t>
      </w:r>
      <w:r>
        <w:rPr>
          <w:rFonts w:ascii="Times New Roman" w:hAnsi="Times New Roman"/>
          <w:sz w:val="27"/>
          <w:szCs w:val="27"/>
        </w:rPr>
        <w:t xml:space="preserve">доходами</w:t>
      </w:r>
      <w:r>
        <w:rPr>
          <w:rFonts w:ascii="Times New Roman" w:hAnsi="Times New Roman"/>
          <w:sz w:val="27"/>
          <w:szCs w:val="27"/>
        </w:rPr>
        <w:t xml:space="preserve"> (</w:t>
      </w:r>
      <w:r>
        <w:rPr>
          <w:rFonts w:ascii="Times New Roman" w:hAnsi="Times New Roman"/>
          <w:sz w:val="27"/>
          <w:szCs w:val="27"/>
        </w:rPr>
        <w:t xml:space="preserve">де</w:t>
      </w:r>
      <w:r>
        <w:rPr>
          <w:rFonts w:ascii="Times New Roman" w:hAnsi="Times New Roman"/>
          <w:sz w:val="27"/>
          <w:szCs w:val="27"/>
        </w:rPr>
        <w:t xml:space="preserve">фицитом</w:t>
      </w:r>
      <w:r>
        <w:rPr>
          <w:rFonts w:ascii="Times New Roman" w:hAnsi="Times New Roman"/>
          <w:sz w:val="27"/>
          <w:szCs w:val="27"/>
        </w:rPr>
        <w:t xml:space="preserve">)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бюджета в сумме </w:t>
      </w:r>
      <w:r>
        <w:rPr>
          <w:rFonts w:ascii="Times New Roman" w:hAnsi="Times New Roman"/>
          <w:sz w:val="27"/>
          <w:szCs w:val="27"/>
        </w:rPr>
        <w:t xml:space="preserve"> -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704,9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тыс.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рублей.</w:t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ind w:firstLine="708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</w:t>
      </w:r>
      <w:r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 xml:space="preserve">Приложение 1,2,3,4</w:t>
      </w:r>
      <w:r>
        <w:rPr>
          <w:rFonts w:ascii="Times New Roman" w:hAnsi="Times New Roman"/>
          <w:sz w:val="27"/>
          <w:szCs w:val="27"/>
        </w:rPr>
        <w:t xml:space="preserve"> к решению Совета муниципального образования «Елантовское сельское поселение Нижнекамского муниципального р</w:t>
      </w:r>
      <w:r>
        <w:rPr>
          <w:rFonts w:ascii="Times New Roman" w:hAnsi="Times New Roman"/>
          <w:sz w:val="27"/>
          <w:szCs w:val="27"/>
        </w:rPr>
        <w:t xml:space="preserve">айо</w:t>
      </w:r>
      <w:r>
        <w:rPr>
          <w:rFonts w:ascii="Times New Roman" w:hAnsi="Times New Roman"/>
          <w:sz w:val="27"/>
          <w:szCs w:val="27"/>
        </w:rPr>
        <w:t xml:space="preserve">на Республики </w:t>
      </w:r>
      <w:r>
        <w:rPr>
          <w:rFonts w:ascii="Times New Roman" w:hAnsi="Times New Roman"/>
          <w:sz w:val="27"/>
          <w:szCs w:val="27"/>
        </w:rPr>
        <w:t xml:space="preserve">Татарстан» </w:t>
      </w:r>
      <w:r>
        <w:rPr>
          <w:rFonts w:ascii="Times New Roman" w:hAnsi="Times New Roman"/>
          <w:sz w:val="27"/>
          <w:szCs w:val="27"/>
        </w:rPr>
        <w:t xml:space="preserve">№ 05/04</w:t>
      </w:r>
      <w:r>
        <w:rPr>
          <w:rFonts w:ascii="Times New Roman" w:hAnsi="Times New Roman"/>
          <w:sz w:val="27"/>
          <w:szCs w:val="27"/>
        </w:rPr>
        <w:t xml:space="preserve">-</w:t>
      </w:r>
      <w:r>
        <w:rPr>
          <w:rFonts w:ascii="Times New Roman" w:hAnsi="Times New Roman"/>
          <w:sz w:val="27"/>
          <w:szCs w:val="27"/>
        </w:rPr>
        <w:t xml:space="preserve">12</w:t>
      </w:r>
      <w:r>
        <w:rPr>
          <w:rFonts w:ascii="Times New Roman" w:hAnsi="Times New Roman"/>
          <w:sz w:val="27"/>
          <w:szCs w:val="27"/>
        </w:rPr>
        <w:t xml:space="preserve">  от </w:t>
      </w:r>
      <w:r>
        <w:rPr>
          <w:rFonts w:ascii="Times New Roman" w:hAnsi="Times New Roman"/>
          <w:sz w:val="27"/>
          <w:szCs w:val="27"/>
        </w:rPr>
        <w:t xml:space="preserve">12.12.2025</w:t>
      </w:r>
      <w:r>
        <w:rPr>
          <w:rFonts w:ascii="Times New Roman" w:hAnsi="Times New Roman"/>
          <w:sz w:val="27"/>
          <w:szCs w:val="27"/>
        </w:rPr>
        <w:t xml:space="preserve"> года </w:t>
      </w:r>
      <w:r>
        <w:rPr>
          <w:rFonts w:ascii="Times New Roman" w:hAnsi="Times New Roman"/>
          <w:sz w:val="27"/>
          <w:szCs w:val="27"/>
        </w:rPr>
        <w:t xml:space="preserve">«О бюджете муниципального образования </w:t>
      </w:r>
      <w:r>
        <w:rPr>
          <w:rFonts w:ascii="Times New Roman" w:hAnsi="Times New Roman"/>
          <w:sz w:val="27"/>
          <w:szCs w:val="27"/>
        </w:rPr>
        <w:t xml:space="preserve">"</w:t>
      </w:r>
      <w:r>
        <w:rPr>
          <w:rFonts w:ascii="Times New Roman" w:hAnsi="Times New Roman"/>
          <w:sz w:val="27"/>
          <w:szCs w:val="27"/>
        </w:rPr>
        <w:t xml:space="preserve">Елантовское сельское поселение» Нижнекамского муниципального района Республики Татарстан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на 20</w:t>
      </w:r>
      <w:r>
        <w:rPr>
          <w:rFonts w:ascii="Times New Roman" w:hAnsi="Times New Roman"/>
          <w:sz w:val="27"/>
          <w:szCs w:val="27"/>
        </w:rPr>
        <w:t xml:space="preserve">2</w:t>
      </w:r>
      <w:r>
        <w:rPr>
          <w:rFonts w:ascii="Times New Roman" w:hAnsi="Times New Roman"/>
          <w:sz w:val="27"/>
          <w:szCs w:val="27"/>
        </w:rPr>
        <w:t xml:space="preserve">6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год  </w:t>
      </w:r>
      <w:r>
        <w:rPr>
          <w:rFonts w:ascii="Times New Roman" w:hAnsi="Times New Roman"/>
          <w:sz w:val="27"/>
          <w:szCs w:val="27"/>
        </w:rPr>
        <w:t xml:space="preserve"> плановый период 202</w:t>
      </w:r>
      <w:r>
        <w:rPr>
          <w:rFonts w:ascii="Times New Roman" w:hAnsi="Times New Roman"/>
          <w:sz w:val="27"/>
          <w:szCs w:val="27"/>
        </w:rPr>
        <w:t xml:space="preserve">7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и 202</w:t>
      </w:r>
      <w:r>
        <w:rPr>
          <w:rFonts w:ascii="Times New Roman" w:hAnsi="Times New Roman"/>
          <w:sz w:val="27"/>
          <w:szCs w:val="27"/>
        </w:rPr>
        <w:t xml:space="preserve">8</w:t>
      </w:r>
      <w:r>
        <w:rPr>
          <w:rFonts w:ascii="Times New Roman" w:hAnsi="Times New Roman"/>
          <w:sz w:val="27"/>
          <w:szCs w:val="27"/>
        </w:rPr>
        <w:t xml:space="preserve"> годов </w:t>
      </w:r>
      <w:r>
        <w:rPr>
          <w:rFonts w:ascii="Times New Roman" w:hAnsi="Times New Roman"/>
          <w:sz w:val="27"/>
          <w:szCs w:val="27"/>
        </w:rPr>
        <w:t xml:space="preserve">изложить в новой редакции.</w:t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</w:t>
      </w:r>
      <w:r>
        <w:rPr>
          <w:rFonts w:ascii="Times New Roman" w:hAnsi="Times New Roman"/>
          <w:sz w:val="27"/>
          <w:szCs w:val="27"/>
        </w:rPr>
        <w:t xml:space="preserve">. О</w:t>
      </w:r>
      <w:r>
        <w:rPr>
          <w:rFonts w:ascii="Times New Roman" w:hAnsi="Times New Roman"/>
          <w:sz w:val="27"/>
          <w:szCs w:val="27"/>
        </w:rPr>
        <w:t xml:space="preserve">бнародовать настоящее решение в соответствии с действующим законодательством.</w:t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</w:t>
      </w:r>
      <w:r>
        <w:rPr>
          <w:rFonts w:ascii="Times New Roman" w:hAnsi="Times New Roman"/>
          <w:sz w:val="27"/>
          <w:szCs w:val="27"/>
        </w:rPr>
        <w:t xml:space="preserve">.</w:t>
      </w:r>
      <w:r>
        <w:rPr>
          <w:rFonts w:ascii="Times New Roman" w:hAnsi="Times New Roman"/>
          <w:sz w:val="27"/>
          <w:szCs w:val="27"/>
        </w:rPr>
        <w:t xml:space="preserve">     </w:t>
      </w:r>
      <w:r>
        <w:rPr>
          <w:rFonts w:ascii="Times New Roman" w:hAnsi="Times New Roman"/>
          <w:sz w:val="27"/>
          <w:szCs w:val="27"/>
        </w:rPr>
        <w:t xml:space="preserve">Контроль за исполнение настоящего решения оставляю за собой.</w:t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ind w:firstLine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 Елантовского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сельского поселения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В.А.Лебедев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sz w:val="27"/>
          <w:szCs w:val="27"/>
        </w:rPr>
      </w:r>
      <w:r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  </w:t>
      </w:r>
      <w:r>
        <w:rPr>
          <w:b/>
          <w:bCs/>
          <w:sz w:val="27"/>
          <w:szCs w:val="27"/>
          <w:highlight w:val="none"/>
        </w:rPr>
      </w:r>
    </w:p>
    <w:p>
      <w:pPr>
        <w:pStyle w:val="634"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pStyle w:val="634"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szCs w:val="27"/>
          <w:highlight w:val="none"/>
        </w:rPr>
      </w:r>
      <w:r>
        <w:rPr>
          <w:b/>
          <w:sz w:val="27"/>
          <w:szCs w:val="27"/>
          <w:highlight w:val="none"/>
        </w:rPr>
      </w:r>
    </w:p>
    <w:p>
      <w:pPr>
        <w:pStyle w:val="634"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szCs w:val="27"/>
        </w:rPr>
        <w:t xml:space="preserve">                                                        </w:t>
      </w:r>
      <w:r>
        <w:rPr>
          <w:b/>
          <w:sz w:val="27"/>
          <w:szCs w:val="27"/>
        </w:rPr>
        <w:t xml:space="preserve">Приложение 1</w:t>
      </w:r>
      <w:r/>
      <w:r/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</w:t>
      </w:r>
      <w:r>
        <w:rPr>
          <w:sz w:val="27"/>
          <w:szCs w:val="27"/>
        </w:rPr>
        <w:t xml:space="preserve">           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к </w:t>
      </w:r>
      <w:r>
        <w:rPr>
          <w:sz w:val="27"/>
          <w:szCs w:val="27"/>
        </w:rPr>
        <w:t xml:space="preserve">решению Совета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</w:r>
    </w:p>
    <w:p>
      <w:pPr>
        <w:pStyle w:val="634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Елантовского сельского поселения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</w:t>
      </w:r>
      <w:r>
        <w:rPr>
          <w:sz w:val="27"/>
          <w:szCs w:val="27"/>
        </w:rPr>
        <w:t xml:space="preserve">Нижнекамского района </w:t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</w:t>
      </w:r>
      <w:r>
        <w:rPr>
          <w:sz w:val="27"/>
          <w:szCs w:val="27"/>
        </w:rPr>
        <w:t xml:space="preserve">                         № 05</w:t>
      </w:r>
      <w:r>
        <w:rPr>
          <w:sz w:val="27"/>
          <w:szCs w:val="27"/>
        </w:rPr>
        <w:t xml:space="preserve">/</w:t>
      </w:r>
      <w:r>
        <w:rPr>
          <w:sz w:val="27"/>
          <w:szCs w:val="27"/>
        </w:rPr>
        <w:t xml:space="preserve">21-31 от 30.09</w:t>
      </w:r>
      <w:r>
        <w:rPr>
          <w:sz w:val="27"/>
          <w:szCs w:val="27"/>
        </w:rPr>
        <w:t xml:space="preserve">.202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Исполнение доходов бюджета Елантовского сельского поселения</w:t>
      </w:r>
      <w:r>
        <w:rPr>
          <w:b/>
          <w:bCs/>
          <w:color w:val="000000"/>
          <w:sz w:val="27"/>
          <w:szCs w:val="27"/>
        </w:rPr>
      </w:r>
    </w:p>
    <w:p>
      <w:pPr>
        <w:pStyle w:val="634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Нижнекамского муниципального района за  </w:t>
      </w:r>
      <w:r>
        <w:rPr>
          <w:b/>
          <w:bCs/>
          <w:color w:val="000000"/>
          <w:sz w:val="27"/>
          <w:szCs w:val="27"/>
        </w:rPr>
        <w:t xml:space="preserve">третий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квартал 2026</w:t>
      </w:r>
      <w:r>
        <w:rPr>
          <w:b/>
          <w:bCs/>
          <w:color w:val="000000"/>
          <w:sz w:val="27"/>
          <w:szCs w:val="27"/>
        </w:rPr>
        <w:t xml:space="preserve"> год по кодам классификации</w:t>
      </w:r>
      <w:r>
        <w:rPr>
          <w:b/>
          <w:bCs/>
          <w:color w:val="000000"/>
          <w:sz w:val="27"/>
          <w:szCs w:val="27"/>
        </w:rPr>
        <w:t xml:space="preserve"> доходов бюджета</w:t>
      </w:r>
      <w:r>
        <w:rPr>
          <w:b/>
          <w:bCs/>
          <w:color w:val="000000"/>
          <w:sz w:val="27"/>
          <w:szCs w:val="27"/>
        </w:rPr>
      </w:r>
    </w:p>
    <w:tbl>
      <w:tblPr>
        <w:tblW w:w="1063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5103"/>
        <w:gridCol w:w="1701"/>
      </w:tblGrid>
      <w:tr>
        <w:tblPrEx/>
        <w:trPr>
          <w:trHeight w:val="33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администратора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vAlign w:val="center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дохода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vAlign w:val="center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Наименование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Исполнено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7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vAlign w:val="center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vAlign w:val="center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pStyle w:val="63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49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182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100 00000 00 0000 000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НАЛОГОВЫЕ И НЕНАЛОГОВЫЕ ДОХОДЫ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1 </w:t>
            </w:r>
            <w:r>
              <w:rPr>
                <w:b/>
                <w:bCs/>
                <w:sz w:val="27"/>
                <w:szCs w:val="27"/>
              </w:rPr>
              <w:t xml:space="preserve">829</w:t>
            </w:r>
            <w:r>
              <w:rPr>
                <w:b/>
                <w:bCs/>
                <w:sz w:val="27"/>
                <w:szCs w:val="27"/>
              </w:rPr>
              <w:t xml:space="preserve">,0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36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182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/>
            <w:bookmarkStart w:id="0" w:name="RANGE!C7:C16"/>
            <w:r>
              <w:rPr>
                <w:b/>
                <w:color w:val="000000"/>
                <w:sz w:val="27"/>
                <w:szCs w:val="27"/>
              </w:rPr>
              <w:t xml:space="preserve">101 02010 01 1000 110</w:t>
            </w:r>
            <w:bookmarkEnd w:id="0"/>
            <w:r/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Налоги на прибыль, доходы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100</w:t>
            </w:r>
            <w:r>
              <w:rPr>
                <w:b/>
                <w:bCs/>
                <w:sz w:val="27"/>
                <w:szCs w:val="27"/>
              </w:rPr>
              <w:t xml:space="preserve">,0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36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101 02010 01 1000 110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Налог на доходы физических лиц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100</w:t>
            </w:r>
            <w:r>
              <w:rPr>
                <w:sz w:val="27"/>
                <w:szCs w:val="27"/>
              </w:rPr>
              <w:t xml:space="preserve">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182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105 03010 01 1000 110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Налоги на совокупный доход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</w:t>
            </w:r>
            <w:r>
              <w:rPr>
                <w:b/>
                <w:bCs/>
                <w:sz w:val="27"/>
                <w:szCs w:val="27"/>
              </w:rPr>
              <w:t xml:space="preserve">0</w:t>
            </w:r>
            <w:r>
              <w:rPr>
                <w:b/>
                <w:bCs/>
                <w:sz w:val="27"/>
                <w:szCs w:val="27"/>
              </w:rPr>
              <w:t xml:space="preserve">,0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105 03010 01 1000 110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Единый сельскохозяйственный налог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</w:t>
            </w:r>
            <w:r>
              <w:rPr>
                <w:sz w:val="27"/>
                <w:szCs w:val="27"/>
              </w:rPr>
              <w:t xml:space="preserve">0</w:t>
            </w:r>
            <w:r>
              <w:rPr>
                <w:sz w:val="27"/>
                <w:szCs w:val="27"/>
              </w:rPr>
              <w:t xml:space="preserve">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182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106 00000 00 0000 000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Налоги на имущество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</w:t>
            </w:r>
            <w:r>
              <w:rPr>
                <w:b/>
                <w:sz w:val="27"/>
                <w:szCs w:val="27"/>
              </w:rPr>
              <w:t xml:space="preserve"> </w:t>
            </w:r>
            <w:r>
              <w:rPr>
                <w:b/>
                <w:sz w:val="27"/>
                <w:szCs w:val="27"/>
              </w:rPr>
              <w:t xml:space="preserve">150</w:t>
            </w:r>
            <w:r>
              <w:rPr>
                <w:b/>
                <w:sz w:val="27"/>
                <w:szCs w:val="27"/>
              </w:rPr>
              <w:t xml:space="preserve">,0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106 01030 10 1000 110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Налог на имущество физических лиц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150</w:t>
            </w:r>
            <w:r>
              <w:rPr>
                <w:sz w:val="27"/>
                <w:szCs w:val="27"/>
              </w:rPr>
              <w:t xml:space="preserve">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182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106 06000 00 0000 110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Земельный налог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1 000</w:t>
            </w:r>
            <w:r>
              <w:rPr>
                <w:b/>
                <w:sz w:val="27"/>
                <w:szCs w:val="27"/>
              </w:rPr>
              <w:t xml:space="preserve">,0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106 06033 10 1000 110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Земельный налог с организаций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400</w:t>
            </w:r>
            <w:r>
              <w:rPr>
                <w:sz w:val="27"/>
                <w:szCs w:val="27"/>
              </w:rPr>
              <w:t xml:space="preserve">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182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106 06043 10 1000 110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Земельный налог с физ. лиц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600,0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108 00000 00 0000 000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Государственная пошлина 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0,</w:t>
            </w:r>
            <w:r>
              <w:rPr>
                <w:b/>
                <w:bCs/>
                <w:sz w:val="27"/>
                <w:szCs w:val="27"/>
              </w:rPr>
              <w:t xml:space="preserve">0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209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108 04020 01 0000 110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Государственная пошлина за совершение нотариальных  действий (за исключением действий, совершаемых консульскими учреждениями Российской Федерации)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0,</w:t>
            </w:r>
            <w:r>
              <w:rPr>
                <w:sz w:val="27"/>
                <w:szCs w:val="27"/>
              </w:rPr>
              <w:t xml:space="preserve">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09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815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111 00000 00 0000 000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Доходы от использования имущества, находящегося в государственной и муниципальной собственности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25</w:t>
            </w:r>
            <w:r>
              <w:rPr>
                <w:b/>
                <w:sz w:val="27"/>
                <w:szCs w:val="27"/>
              </w:rPr>
              <w:t xml:space="preserve">,0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209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815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111 05035 10 0000 120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Доходы от сдачи в аренду имущества, находящегося в оперативном управлении органов управления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25</w:t>
            </w:r>
            <w:r>
              <w:rPr>
                <w:sz w:val="27"/>
                <w:szCs w:val="27"/>
              </w:rPr>
              <w:t xml:space="preserve">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63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117 00000 00 0000 000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iCs/>
                <w:sz w:val="27"/>
                <w:szCs w:val="27"/>
              </w:rPr>
            </w:pPr>
            <w:r>
              <w:rPr>
                <w:b/>
                <w:iCs/>
                <w:sz w:val="27"/>
                <w:szCs w:val="27"/>
              </w:rPr>
              <w:t xml:space="preserve">Прочие неналоговые доходы</w:t>
            </w:r>
            <w:r>
              <w:rPr>
                <w:b/>
                <w:i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544,0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363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117 14030 10 0000 150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 xml:space="preserve">Средства самообложения граждан, зачисляемые в бюджеты сельских поселений</w:t>
            </w:r>
            <w:r>
              <w:rPr>
                <w:i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544,0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48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200 00000 00 0000 000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Безвозмездные поступления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10 187,0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348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202 16001 10 0000 150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Безвозмездные поступления от других бюджетов бюджетной системы Российской Федерации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6 666,3</w:t>
            </w:r>
            <w:r>
              <w:rPr>
                <w:b/>
                <w:bCs/>
                <w:sz w:val="27"/>
                <w:szCs w:val="27"/>
              </w:rPr>
            </w:r>
          </w:p>
        </w:tc>
      </w:tr>
      <w:tr>
        <w:tblPrEx/>
        <w:trPr>
          <w:trHeight w:val="38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202 16001 10 0000 150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Дотации бюджетам  сельских поселений  на выравнивание бюджетной обеспеченности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6 666,3</w:t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38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202 30000 00 0000 150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Субвенции бюджетам  бюджетной системы  Российской Федерации 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207,</w:t>
            </w:r>
            <w:r>
              <w:rPr>
                <w:b/>
                <w:sz w:val="27"/>
                <w:szCs w:val="27"/>
              </w:rPr>
              <w:t xml:space="preserve">6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38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202 35118 10 0000 150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Субвенции бюджетам   сельских поселений на осуществление первичного воинского учета на территориях, где отсутствуют военные комиссариаты</w:t>
            </w:r>
            <w:r>
              <w:rPr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207,</w:t>
            </w:r>
            <w:r>
              <w:rPr>
                <w:sz w:val="27"/>
                <w:szCs w:val="27"/>
              </w:rPr>
              <w:t xml:space="preserve">6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8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814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202 40000 0</w:t>
            </w:r>
            <w:r>
              <w:rPr>
                <w:b/>
                <w:sz w:val="27"/>
                <w:szCs w:val="27"/>
              </w:rPr>
              <w:t xml:space="preserve">0 0000 150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Иные межбюджетные трансферты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3 313,1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385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814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202 49999</w:t>
            </w:r>
            <w:r>
              <w:rPr>
                <w:color w:val="000000"/>
                <w:sz w:val="27"/>
                <w:szCs w:val="27"/>
              </w:rPr>
              <w:t xml:space="preserve"> 10 0000 150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3 313,1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60"/>
        </w:trPr>
        <w:tc>
          <w:tcPr>
            <w:tcW w:w="993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W w:w="5103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  ВСЕГО ДОХОДОВ</w:t>
            </w:r>
            <w:r>
              <w:rPr>
                <w:b/>
                <w:bCs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12 016,0</w:t>
            </w:r>
            <w:r>
              <w:rPr>
                <w:b/>
                <w:bCs/>
                <w:sz w:val="27"/>
                <w:szCs w:val="27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</w:r>
          </w:p>
        </w:tc>
      </w:tr>
    </w:tbl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tabs>
          <w:tab w:val="left" w:pos="2120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r/>
      <w:r/>
    </w:p>
    <w:p>
      <w:pPr>
        <w:pStyle w:val="634"/>
        <w:jc w:val="right"/>
        <w:tabs>
          <w:tab w:val="left" w:pos="2120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jc w:val="center"/>
        <w:tabs>
          <w:tab w:val="left" w:pos="2120" w:leader="none"/>
        </w:tabs>
        <w:rPr>
          <w:b/>
          <w:sz w:val="27"/>
          <w:szCs w:val="27"/>
        </w:rPr>
      </w:pPr>
      <w:r>
        <w:rPr>
          <w:sz w:val="27"/>
          <w:szCs w:val="27"/>
        </w:rPr>
        <w:t xml:space="preserve">                                  </w:t>
      </w:r>
      <w:r>
        <w:rPr>
          <w:b/>
          <w:sz w:val="27"/>
          <w:szCs w:val="27"/>
        </w:rPr>
        <w:t xml:space="preserve">Приложение 2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к решению Совета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</w:t>
      </w:r>
      <w:r>
        <w:rPr>
          <w:sz w:val="27"/>
          <w:szCs w:val="27"/>
        </w:rPr>
        <w:t xml:space="preserve">Елантовского сельского поселения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</w:t>
      </w:r>
      <w:r>
        <w:rPr>
          <w:sz w:val="27"/>
          <w:szCs w:val="27"/>
        </w:rPr>
        <w:t xml:space="preserve">Нижнекамского района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</w:t>
      </w: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             № 05/21-31 от 30.09</w:t>
      </w:r>
      <w:r>
        <w:rPr>
          <w:sz w:val="27"/>
          <w:szCs w:val="27"/>
        </w:rPr>
        <w:t xml:space="preserve">.202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</w:r>
    </w:p>
    <w:p>
      <w:r/>
      <w:r/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Исполнение расходов бюджета по разделам и подразделам классификации расходов бюджета Елантовского сельского поселения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Нижнекамского муниципального района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за </w:t>
      </w:r>
      <w:r>
        <w:rPr>
          <w:b/>
          <w:bCs/>
          <w:color w:val="000000"/>
          <w:sz w:val="27"/>
          <w:szCs w:val="27"/>
        </w:rPr>
        <w:t xml:space="preserve">третий</w:t>
      </w:r>
      <w:r>
        <w:rPr>
          <w:b/>
          <w:bCs/>
          <w:color w:val="000000"/>
          <w:sz w:val="27"/>
          <w:szCs w:val="27"/>
        </w:rPr>
        <w:t xml:space="preserve"> квартал  2026</w:t>
      </w:r>
      <w:r>
        <w:rPr>
          <w:b/>
          <w:bCs/>
          <w:color w:val="000000"/>
          <w:sz w:val="27"/>
          <w:szCs w:val="27"/>
        </w:rPr>
        <w:t xml:space="preserve"> год</w:t>
      </w:r>
      <w:r>
        <w:rPr>
          <w:b/>
          <w:bCs/>
          <w:color w:val="000000"/>
          <w:sz w:val="27"/>
          <w:szCs w:val="27"/>
        </w:rPr>
      </w:r>
    </w:p>
    <w:tbl>
      <w:tblPr>
        <w:tblW w:w="1034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1"/>
        <w:gridCol w:w="992"/>
        <w:gridCol w:w="1984"/>
      </w:tblGrid>
      <w:tr>
        <w:tblPrEx/>
        <w:trPr>
          <w:trHeight w:val="121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Наименование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Рз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ПР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Сумма в тыс. руб.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Не программные направления расходов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12 720,9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Общегосударственные вопросы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5 278,5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239,3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652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558,5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финансовых, налоговых и таможенных органов и органов финансового(финансово-бюджетного) контроля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31,8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и проведение выборов и референдумов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30,0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Другие общегосударственные расходы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2 418,9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оборона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207,</w:t>
            </w:r>
            <w:r>
              <w:rPr>
                <w:b/>
                <w:color w:val="000000"/>
                <w:sz w:val="27"/>
                <w:szCs w:val="27"/>
              </w:rPr>
              <w:t xml:space="preserve">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01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Мобилизационная и вневойсковая подготовка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207,</w:t>
            </w:r>
            <w:r>
              <w:rPr>
                <w:color w:val="000000"/>
                <w:sz w:val="27"/>
                <w:szCs w:val="27"/>
              </w:rPr>
              <w:t xml:space="preserve">6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безопасность и правоохранительная деятельность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621,8</w:t>
            </w:r>
            <w:r>
              <w:rPr>
                <w:b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Обеспечение пожарной деятельности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621,8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экономика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Дорожное хозяйство (дорожные фонды)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148,7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Жилищно-коммунальное </w:t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хозяйство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b/>
                <w:color w:val="000000"/>
                <w:sz w:val="27"/>
                <w:szCs w:val="27"/>
              </w:rPr>
              <w:t xml:space="preserve"> 883,3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ffffff"/>
            <w:tcW w:w="652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</w:t>
            </w:r>
            <w:r>
              <w:rPr>
                <w:color w:val="000000"/>
                <w:sz w:val="27"/>
                <w:szCs w:val="27"/>
              </w:rPr>
              <w:t xml:space="preserve"> 883,3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38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Культура, кинематография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581,0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Культура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581,0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6521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Всего расходов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85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992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984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12 720,9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</w:tbl>
    <w:p>
      <w:pPr>
        <w:tabs>
          <w:tab w:val="left" w:pos="7557" w:leader="none"/>
        </w:tabs>
      </w:pPr>
      <w:r/>
      <w:r/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jc w:val="center"/>
        <w:rPr>
          <w:b/>
          <w:sz w:val="27"/>
          <w:szCs w:val="27"/>
        </w:rPr>
      </w:pPr>
      <w:r>
        <w:rPr>
          <w:sz w:val="27"/>
          <w:szCs w:val="27"/>
        </w:rPr>
        <w:t xml:space="preserve">                    </w:t>
      </w:r>
      <w:r>
        <w:rPr>
          <w:b/>
          <w:sz w:val="27"/>
          <w:szCs w:val="27"/>
        </w:rPr>
        <w:t xml:space="preserve">Приложение 3</w:t>
      </w:r>
      <w:r>
        <w:rPr>
          <w:b/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к решению Совета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</w:t>
      </w:r>
      <w:r>
        <w:rPr>
          <w:sz w:val="27"/>
          <w:szCs w:val="27"/>
        </w:rPr>
        <w:t xml:space="preserve">Елантовского сельского поселения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</w:t>
      </w:r>
      <w:r>
        <w:rPr>
          <w:sz w:val="27"/>
          <w:szCs w:val="27"/>
        </w:rPr>
        <w:t xml:space="preserve">Нижнекамского р-на </w:t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</w:t>
      </w:r>
      <w:r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        № 05/21</w:t>
      </w:r>
      <w:r>
        <w:rPr>
          <w:sz w:val="27"/>
          <w:szCs w:val="27"/>
        </w:rPr>
        <w:t xml:space="preserve">-</w:t>
      </w:r>
      <w:r>
        <w:rPr>
          <w:sz w:val="27"/>
          <w:szCs w:val="27"/>
        </w:rPr>
        <w:t xml:space="preserve">31 от 30.09</w:t>
      </w:r>
      <w:r>
        <w:rPr>
          <w:sz w:val="27"/>
          <w:szCs w:val="27"/>
        </w:rPr>
        <w:t xml:space="preserve">.202</w:t>
      </w:r>
      <w:r>
        <w:rPr>
          <w:sz w:val="27"/>
          <w:szCs w:val="27"/>
        </w:rPr>
        <w:t xml:space="preserve">6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</w:r>
    </w:p>
    <w:p>
      <w:r/>
      <w:r/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Исполнение расходов бюджета Елантовского сельского поселения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Нижнекамского муниципального района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за  </w:t>
      </w:r>
      <w:r>
        <w:rPr>
          <w:b/>
          <w:bCs/>
          <w:color w:val="000000"/>
          <w:sz w:val="27"/>
          <w:szCs w:val="27"/>
        </w:rPr>
        <w:t xml:space="preserve">третий</w:t>
      </w:r>
      <w:r>
        <w:rPr>
          <w:b/>
          <w:bCs/>
          <w:color w:val="000000"/>
          <w:sz w:val="27"/>
          <w:szCs w:val="27"/>
        </w:rPr>
        <w:t xml:space="preserve"> квартал 202</w:t>
      </w:r>
      <w:r>
        <w:rPr>
          <w:b/>
          <w:bCs/>
          <w:color w:val="000000"/>
          <w:sz w:val="27"/>
          <w:szCs w:val="27"/>
        </w:rPr>
        <w:t xml:space="preserve">6</w:t>
      </w:r>
      <w:r>
        <w:rPr>
          <w:b/>
          <w:bCs/>
          <w:color w:val="000000"/>
          <w:sz w:val="27"/>
          <w:szCs w:val="27"/>
        </w:rPr>
        <w:t xml:space="preserve"> год</w:t>
      </w:r>
      <w:r>
        <w:rPr>
          <w:b/>
          <w:bCs/>
          <w:sz w:val="27"/>
          <w:szCs w:val="27"/>
        </w:rPr>
        <w:t xml:space="preserve"> по ведомственной структуре расходов соответствующего бюджета</w:t>
      </w:r>
      <w:r>
        <w:rPr>
          <w:b/>
          <w:color w:val="000000"/>
          <w:sz w:val="27"/>
          <w:szCs w:val="27"/>
        </w:rPr>
      </w:r>
    </w:p>
    <w:tbl>
      <w:tblPr>
        <w:tblW w:w="1077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709"/>
        <w:gridCol w:w="709"/>
        <w:gridCol w:w="708"/>
        <w:gridCol w:w="1701"/>
        <w:gridCol w:w="709"/>
        <w:gridCol w:w="1417"/>
      </w:tblGrid>
      <w:tr>
        <w:tblPrEx/>
        <w:trPr>
          <w:trHeight w:val="121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Наименование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Вед 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Рз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ПР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ЦСР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ВР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Сумма в тыс. руб.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Не программные направления расходов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12</w:t>
            </w:r>
            <w:r>
              <w:rPr>
                <w:b/>
                <w:color w:val="000000"/>
                <w:sz w:val="27"/>
                <w:szCs w:val="27"/>
              </w:rPr>
              <w:t xml:space="preserve"> 720,9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Общегосударственные вопросы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5 278,5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799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239,3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Глава муниципального образования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799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9900002030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239,3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799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9900002030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239,3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558,5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Центральный аппарат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 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</w:t>
            </w:r>
            <w:r>
              <w:rPr>
                <w:color w:val="000000"/>
                <w:sz w:val="27"/>
                <w:szCs w:val="27"/>
              </w:rPr>
              <w:t xml:space="preserve"> 551,0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1704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945,9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Закупки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605,1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69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Иные бюджетные ассигнования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7,5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7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7,5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финансовых, налоговых и таможенных органов и органов финансового (финансово-бюджетного) контроля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31,8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Межбюджетные трансферты , передаваемые на осуществление части полномочий по решению вопросов местного значения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06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9900025600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31,8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и проведение выборов и референдумов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30,0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Прочие работы, услуги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07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5610002010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30,0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Другие общегосударственные расходы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2 418,9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Обеспечение деятельности подведомственных учреждений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2 045,8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151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9900029900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2 045,8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289,1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56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9900002950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289,1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270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81,5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896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Межбюджетные трансферты, передаваемые на осуществление части полномочий по решению вопросов местного значения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9900025600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81,5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 охрана аппарата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 xml:space="preserve">2,5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Страхование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9900092410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2,5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оборона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02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207,</w:t>
            </w:r>
            <w:r>
              <w:rPr>
                <w:b/>
                <w:color w:val="000000"/>
                <w:sz w:val="27"/>
                <w:szCs w:val="27"/>
              </w:rPr>
              <w:t xml:space="preserve">6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Мобилизационная и вневойсковая подготовка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9900051180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207,</w:t>
            </w:r>
            <w:r>
              <w:rPr>
                <w:color w:val="000000"/>
                <w:sz w:val="27"/>
                <w:szCs w:val="27"/>
              </w:rPr>
              <w:t xml:space="preserve">6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207,</w:t>
            </w:r>
            <w:r>
              <w:rPr>
                <w:color w:val="000000"/>
                <w:sz w:val="27"/>
                <w:szCs w:val="27"/>
              </w:rPr>
              <w:t xml:space="preserve">6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rPr>
                <w:color w:val="000000"/>
                <w:sz w:val="27"/>
                <w:szCs w:val="27"/>
              </w:rPr>
              <w:t xml:space="preserve">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199,</w:t>
            </w:r>
            <w:r>
              <w:rPr>
                <w:color w:val="000000"/>
                <w:sz w:val="27"/>
                <w:szCs w:val="27"/>
              </w:rPr>
              <w:t xml:space="preserve">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794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 охрана аппарата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02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9900051180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безопасность и правоохранительная деятельность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621,8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Обеспечение пожарной деятельности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621,8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9900022680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621,8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Национальная экономика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Дорожное хозяйство (дорожные фонды)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04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09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148,7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Строительство, содержание и ремонт автомобильных дорог  и инженерных сооружений на них границах городских и поселений в рамках благоустройства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9900078020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</w:t>
            </w:r>
            <w:r>
              <w:rPr>
                <w:color w:val="000000"/>
                <w:sz w:val="27"/>
                <w:szCs w:val="27"/>
              </w:rPr>
              <w:t xml:space="preserve">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0,00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570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04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09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9900078020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148,7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Жилищно-коммунальное хозяйство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b/>
                <w:color w:val="000000"/>
                <w:sz w:val="27"/>
                <w:szCs w:val="27"/>
              </w:rPr>
              <w:t xml:space="preserve"> 883,3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4</w:t>
            </w:r>
            <w:r>
              <w:rPr>
                <w:b/>
                <w:color w:val="000000"/>
                <w:sz w:val="27"/>
                <w:szCs w:val="27"/>
              </w:rPr>
              <w:t xml:space="preserve"> 883,3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Благоустройство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</w:t>
            </w:r>
            <w:r>
              <w:rPr>
                <w:color w:val="000000"/>
                <w:sz w:val="27"/>
                <w:szCs w:val="27"/>
              </w:rPr>
              <w:t xml:space="preserve"> 883,3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9900078010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</w:t>
            </w:r>
            <w:r>
              <w:rPr>
                <w:color w:val="000000"/>
                <w:sz w:val="27"/>
                <w:szCs w:val="27"/>
              </w:rPr>
              <w:t xml:space="preserve"> 290,1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</w:t>
            </w:r>
            <w:r>
              <w:rPr>
                <w:color w:val="000000"/>
                <w:sz w:val="27"/>
                <w:szCs w:val="27"/>
              </w:rPr>
              <w:t xml:space="preserve">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9900078040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10,0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9900078050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</w:t>
            </w:r>
            <w:r>
              <w:rPr>
                <w:color w:val="000000"/>
                <w:sz w:val="27"/>
                <w:szCs w:val="27"/>
              </w:rPr>
              <w:t xml:space="preserve"> 580,7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Иные межбюджетные ассигнования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03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2,</w:t>
            </w:r>
            <w:r>
              <w:rPr>
                <w:b/>
                <w:color w:val="000000"/>
                <w:sz w:val="27"/>
                <w:szCs w:val="27"/>
              </w:rPr>
              <w:t xml:space="preserve">5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Уплата прочих налогов, сборов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05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03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9900078050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</w:t>
            </w:r>
            <w:r>
              <w:rPr>
                <w:color w:val="000000"/>
                <w:sz w:val="27"/>
                <w:szCs w:val="27"/>
              </w:rPr>
              <w:t xml:space="preserve">5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Культура, кинематография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581,0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vAlign w:val="bottom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Культура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800</w:t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08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01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 w:val="false"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1</w:t>
            </w:r>
            <w:r>
              <w:rPr>
                <w:b/>
                <w:color w:val="000000"/>
                <w:sz w:val="27"/>
                <w:szCs w:val="27"/>
              </w:rPr>
              <w:t xml:space="preserve"> 581,0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1161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0840144091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996,9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800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01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0840144091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</w:t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textDirection w:val="lrTb"/>
            <w:noWrap/>
          </w:tcPr>
          <w:p>
            <w:pPr>
              <w:pStyle w:val="63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584,1</w:t>
            </w:r>
            <w:r>
              <w:rPr>
                <w:color w:val="000000"/>
                <w:sz w:val="27"/>
                <w:szCs w:val="27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ffffff"/>
            <w:tcW w:w="4820" w:type="dxa"/>
            <w:textDirection w:val="lrTb"/>
            <w:noWrap w:val="false"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Всего расходов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textDirection w:val="lrTb"/>
            <w:noWrap w:val="false"/>
          </w:tcPr>
          <w:p>
            <w:pPr>
              <w:pStyle w:val="634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</w:r>
            <w:r>
              <w:rPr>
                <w:b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8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701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709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 xml:space="preserve"> </w:t>
            </w:r>
            <w:r>
              <w:rPr>
                <w:b/>
                <w:color w:val="000000"/>
                <w:sz w:val="27"/>
                <w:szCs w:val="27"/>
              </w:rPr>
            </w:r>
          </w:p>
        </w:tc>
        <w:tc>
          <w:tcPr>
            <w:shd w:val="clear" w:color="auto" w:fill="ffffff"/>
            <w:tcW w:w="1417" w:type="dxa"/>
            <w:vAlign w:val="bottom"/>
            <w:textDirection w:val="lrTb"/>
            <w:noWrap/>
          </w:tcPr>
          <w:p>
            <w:pPr>
              <w:pStyle w:val="634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 xml:space="preserve">12 720,9</w:t>
            </w:r>
            <w:r>
              <w:rPr>
                <w:b/>
                <w:bCs/>
                <w:color w:val="000000"/>
                <w:sz w:val="27"/>
                <w:szCs w:val="27"/>
              </w:rPr>
            </w:r>
          </w:p>
        </w:tc>
      </w:tr>
    </w:tbl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jc w:val="center"/>
        <w:rPr>
          <w:b/>
          <w:sz w:val="27"/>
          <w:szCs w:val="27"/>
        </w:rPr>
      </w:pPr>
      <w:r>
        <w:rPr>
          <w:sz w:val="27"/>
          <w:szCs w:val="27"/>
        </w:rPr>
        <w:t xml:space="preserve">                                      </w:t>
      </w:r>
      <w:r>
        <w:rPr>
          <w:b/>
          <w:sz w:val="27"/>
          <w:szCs w:val="27"/>
        </w:rPr>
        <w:t xml:space="preserve">Приложение 4</w:t>
      </w:r>
      <w:r>
        <w:rPr>
          <w:b/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к решению Совета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</w:t>
      </w:r>
      <w:r>
        <w:rPr>
          <w:sz w:val="27"/>
          <w:szCs w:val="27"/>
        </w:rPr>
        <w:t xml:space="preserve">Елантовского сельского поселения </w:t>
      </w:r>
      <w:r>
        <w:rPr>
          <w:sz w:val="27"/>
          <w:szCs w:val="27"/>
        </w:rPr>
      </w:r>
    </w:p>
    <w:p>
      <w:pPr>
        <w:pStyle w:val="63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</w:t>
      </w:r>
      <w:r>
        <w:rPr>
          <w:sz w:val="27"/>
          <w:szCs w:val="27"/>
        </w:rPr>
        <w:t xml:space="preserve">Нижнекамского р-на </w:t>
      </w:r>
      <w:r>
        <w:rPr>
          <w:sz w:val="27"/>
          <w:szCs w:val="27"/>
        </w:rPr>
      </w:r>
    </w:p>
    <w:p>
      <w:pPr>
        <w:pStyle w:val="634"/>
        <w:tabs>
          <w:tab w:val="left" w:pos="5633" w:leader="none"/>
          <w:tab w:val="right" w:pos="10206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</w:t>
      </w:r>
      <w:r>
        <w:rPr>
          <w:sz w:val="27"/>
          <w:szCs w:val="27"/>
        </w:rPr>
        <w:t xml:space="preserve">                         № 05/21-31</w:t>
      </w:r>
      <w:r>
        <w:rPr>
          <w:sz w:val="27"/>
          <w:szCs w:val="27"/>
        </w:rPr>
        <w:t xml:space="preserve"> от 3</w:t>
      </w:r>
      <w:r>
        <w:rPr>
          <w:sz w:val="27"/>
          <w:szCs w:val="27"/>
        </w:rPr>
        <w:t xml:space="preserve">0.09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  <w:t xml:space="preserve">2026</w:t>
      </w:r>
      <w:r>
        <w:rPr>
          <w:sz w:val="27"/>
          <w:szCs w:val="27"/>
        </w:rPr>
        <w:t xml:space="preserve">г.</w:t>
      </w:r>
      <w:r>
        <w:rPr>
          <w:sz w:val="27"/>
          <w:szCs w:val="27"/>
        </w:rPr>
        <w:t xml:space="preserve">    </w:t>
      </w:r>
      <w:r>
        <w:rPr>
          <w:sz w:val="27"/>
          <w:szCs w:val="27"/>
        </w:rPr>
      </w:r>
    </w:p>
    <w:p>
      <w:pPr>
        <w:pStyle w:val="634"/>
        <w:tabs>
          <w:tab w:val="left" w:pos="5633" w:leader="none"/>
          <w:tab w:val="right" w:pos="10206" w:leader="none"/>
        </w:tabs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                                             </w:t>
      </w:r>
      <w:r>
        <w:rPr>
          <w:sz w:val="27"/>
          <w:szCs w:val="27"/>
        </w:rPr>
        <w:t xml:space="preserve">       </w:t>
      </w:r>
      <w:r>
        <w:rPr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Источники финансирования дефицита   бюджета по кодам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классификации финансирования дефицитов бюджетов</w:t>
      </w:r>
      <w:r>
        <w:rPr>
          <w:b/>
          <w:bCs/>
          <w:sz w:val="27"/>
          <w:szCs w:val="27"/>
        </w:rPr>
      </w:r>
    </w:p>
    <w:p>
      <w:pPr>
        <w:pStyle w:val="63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Елантовского сельского поселения Нижнекамского муниципального района за  </w:t>
      </w:r>
      <w:r>
        <w:rPr>
          <w:b/>
          <w:bCs/>
          <w:sz w:val="27"/>
          <w:szCs w:val="27"/>
        </w:rPr>
        <w:t xml:space="preserve">третий</w:t>
      </w:r>
      <w:r>
        <w:rPr>
          <w:b/>
          <w:bCs/>
          <w:sz w:val="27"/>
          <w:szCs w:val="27"/>
        </w:rPr>
        <w:t xml:space="preserve"> квартал 2026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bCs/>
          <w:sz w:val="27"/>
          <w:szCs w:val="27"/>
        </w:rPr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60"/>
        <w:gridCol w:w="5304"/>
        <w:gridCol w:w="1842"/>
      </w:tblGrid>
      <w:tr>
        <w:tblPrEx/>
        <w:trPr>
          <w:trHeight w:val="12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0" w:type="dxa"/>
            <w:vAlign w:val="bottom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04" w:type="dxa"/>
            <w:vAlign w:val="bottom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Align w:val="bottom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тыс. руб.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Код показателя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304" w:type="dxa"/>
            <w:vAlign w:val="bottom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Наименование  показателя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Сумма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1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0100 0000 00 0000 000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Источники внутреннего финансирования дефицитов бюджетов - всего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704,9</w:t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0100 0000 00 0000 000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В том числе : источники внутреннего финансирования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внешнего финансирования  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704,9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0105 0000 00 0000 700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Изменение остатков средств на счетах по учету средств бюджета 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704,9</w:t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bottom"/>
            <w:textDirection w:val="lrTb"/>
            <w:noWrap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000 0106 0000 00 0000 000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  <w:r>
              <w:rPr>
                <w:bCs/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</w:r>
            <w:r>
              <w:rPr>
                <w:bCs/>
                <w:sz w:val="27"/>
                <w:szCs w:val="27"/>
              </w:rPr>
            </w:r>
          </w:p>
        </w:tc>
      </w:tr>
      <w:tr>
        <w:tblPrEx/>
        <w:trPr>
          <w:trHeight w:val="20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остатков  средств 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</w:t>
            </w:r>
            <w:r>
              <w:rPr>
                <w:sz w:val="27"/>
                <w:szCs w:val="27"/>
              </w:rPr>
              <w:t xml:space="preserve">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0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внутреннего финансирования дефицитов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 на счетах по учету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000 0105 0000 00 0000 500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000 0105 0200 00 0000 500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000 0105 0201 00 0000 510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денежных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000 0105 0201 00 0000 510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Увеличение прочих остатков денежных средств бюджетов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-12 016,0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остатков средств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000 0100 0000 00 0000 000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ИСТОЧНИКИ ВНУТРЕННЕГО ФИНАНСИРОВАНИЯ ДЕФИЦИТОВ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000 0105 0000 00 0000 000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Изменение остатков средств на счетах по учету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000 0105 0000 00 0000 600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000 0105 0200 00 0000 600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000 0105 0201 00 0000 610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денежных средств бюджетов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0" w:type="dxa"/>
            <w:vAlign w:val="center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000 0105 0201 10 0000 610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304" w:type="dxa"/>
            <w:textDirection w:val="lrTb"/>
            <w:noWrap w:val="false"/>
          </w:tcPr>
          <w:p>
            <w:pPr>
              <w:pStyle w:val="6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Уменьшение прочих остатков денежных средств бюджетов сельских поселений</w:t>
            </w:r>
            <w:r>
              <w:rPr>
                <w:sz w:val="27"/>
                <w:szCs w:val="27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2" w:type="dxa"/>
            <w:vAlign w:val="bottom"/>
            <w:textDirection w:val="lrTb"/>
            <w:noWrap/>
          </w:tcPr>
          <w:p>
            <w:pPr>
              <w:pStyle w:val="634"/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12 720,9</w:t>
            </w:r>
            <w:r>
              <w:rPr>
                <w:sz w:val="27"/>
                <w:szCs w:val="27"/>
              </w:rPr>
            </w:r>
          </w:p>
        </w:tc>
      </w:tr>
    </w:tbl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34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</w:r>
      <w:r>
        <w:rPr>
          <w:sz w:val="27"/>
          <w:szCs w:val="27"/>
          <w:lang w:val="en-US"/>
        </w:rPr>
      </w:r>
    </w:p>
    <w:p>
      <w:pPr>
        <w:pStyle w:val="634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sectPr>
      <w:footnotePr/>
      <w:endnotePr/>
      <w:type w:val="nextPage"/>
      <w:pgSz w:w="11906" w:h="16838" w:orient="portrait"/>
      <w:pgMar w:top="567" w:right="566" w:bottom="56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3" w:hanging="121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60" w:hanging="360"/>
      </w:pPr>
      <w:rPr>
        <w:rFonts w:hint="default" w:ascii="Times New Roman" w:hAnsi="Times New Roman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8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0" w:hanging="390"/>
      </w:pPr>
      <w:rPr>
        <w:rFonts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170" w:hanging="360"/>
      </w:pPr>
      <w:rPr>
        <w:rFonts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92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310" w:hanging="720"/>
      </w:pPr>
      <w:rPr>
        <w:rFonts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3450" w:hanging="1080"/>
      </w:pPr>
      <w:rPr>
        <w:rFonts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4200" w:hanging="1440"/>
      </w:pPr>
      <w:rPr>
        <w:rFonts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590" w:hanging="1440"/>
      </w:pPr>
      <w:rPr>
        <w:rFonts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40" w:hanging="180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6"/>
    <w:link w:val="63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3"/>
    <w:next w:val="63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6"/>
    <w:link w:val="1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36"/>
    <w:link w:val="635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3"/>
    <w:next w:val="6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3"/>
    <w:next w:val="6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3"/>
    <w:next w:val="6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3"/>
    <w:next w:val="6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3"/>
    <w:next w:val="6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3"/>
    <w:next w:val="6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33"/>
    <w:next w:val="63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6"/>
    <w:link w:val="34"/>
    <w:uiPriority w:val="10"/>
    <w:rPr>
      <w:sz w:val="48"/>
      <w:szCs w:val="48"/>
    </w:rPr>
  </w:style>
  <w:style w:type="paragraph" w:styleId="36">
    <w:name w:val="Subtitle"/>
    <w:basedOn w:val="633"/>
    <w:next w:val="6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6"/>
    <w:link w:val="36"/>
    <w:uiPriority w:val="11"/>
    <w:rPr>
      <w:sz w:val="24"/>
      <w:szCs w:val="24"/>
    </w:rPr>
  </w:style>
  <w:style w:type="paragraph" w:styleId="38">
    <w:name w:val="Quote"/>
    <w:basedOn w:val="633"/>
    <w:next w:val="6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3"/>
    <w:next w:val="6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36"/>
    <w:link w:val="657"/>
    <w:uiPriority w:val="99"/>
  </w:style>
  <w:style w:type="character" w:styleId="45">
    <w:name w:val="Footer Char"/>
    <w:basedOn w:val="636"/>
    <w:link w:val="659"/>
    <w:uiPriority w:val="99"/>
  </w:style>
  <w:style w:type="paragraph" w:styleId="46">
    <w:name w:val="Caption"/>
    <w:basedOn w:val="633"/>
    <w:next w:val="63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36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6"/>
    <w:uiPriority w:val="99"/>
    <w:unhideWhenUsed/>
    <w:rPr>
      <w:vertAlign w:val="superscript"/>
    </w:rPr>
  </w:style>
  <w:style w:type="paragraph" w:styleId="178">
    <w:name w:val="endnote text"/>
    <w:basedOn w:val="63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6"/>
    <w:uiPriority w:val="99"/>
    <w:semiHidden/>
    <w:unhideWhenUsed/>
    <w:rPr>
      <w:vertAlign w:val="superscript"/>
    </w:rPr>
  </w:style>
  <w:style w:type="paragraph" w:styleId="181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paragraph" w:styleId="634">
    <w:name w:val="Heading 1"/>
    <w:basedOn w:val="633"/>
    <w:next w:val="633"/>
    <w:link w:val="641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32"/>
      <w:szCs w:val="20"/>
    </w:rPr>
  </w:style>
  <w:style w:type="paragraph" w:styleId="635">
    <w:name w:val="Heading 3"/>
    <w:basedOn w:val="633"/>
    <w:next w:val="633"/>
    <w:link w:val="644"/>
    <w:uiPriority w:val="9"/>
    <w:semiHidden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36" w:default="1">
    <w:name w:val="Default Paragraph Font"/>
    <w:uiPriority w:val="1"/>
    <w:semiHidden/>
    <w:unhideWhenUsed/>
  </w:style>
  <w:style w:type="table" w:styleId="63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8" w:default="1">
    <w:name w:val="No List"/>
    <w:uiPriority w:val="99"/>
    <w:semiHidden/>
    <w:unhideWhenUsed/>
  </w:style>
  <w:style w:type="paragraph" w:styleId="639">
    <w:name w:val="No Spacing"/>
    <w:uiPriority w:val="1"/>
    <w:qFormat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Arial"/>
    </w:rPr>
  </w:style>
  <w:style w:type="table" w:styleId="640">
    <w:name w:val="Table Grid"/>
    <w:basedOn w:val="6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41" w:customStyle="1">
    <w:name w:val="Заголовок 1 Знак"/>
    <w:basedOn w:val="636"/>
    <w:link w:val="634"/>
    <w:rPr>
      <w:rFonts w:ascii="Times New Roman" w:hAnsi="Times New Roman" w:eastAsia="Times New Roman" w:cs="Times New Roman"/>
      <w:sz w:val="32"/>
      <w:szCs w:val="20"/>
    </w:rPr>
  </w:style>
  <w:style w:type="paragraph" w:styleId="642" w:customStyle="1">
    <w:name w:val="Абзац списка1"/>
    <w:basedOn w:val="633"/>
    <w:pPr>
      <w:ind w:left="720" w:firstLine="720"/>
      <w:jc w:val="both"/>
      <w:spacing w:after="0" w:line="240" w:lineRule="auto"/>
      <w:widowControl w:val="off"/>
    </w:pPr>
    <w:rPr>
      <w:rFonts w:ascii="Arial" w:hAnsi="Arial" w:eastAsia="Calibri" w:cs="Arial"/>
      <w:sz w:val="20"/>
      <w:szCs w:val="20"/>
    </w:rPr>
  </w:style>
  <w:style w:type="character" w:styleId="643">
    <w:name w:val="Hyperlink"/>
    <w:basedOn w:val="636"/>
    <w:uiPriority w:val="99"/>
    <w:semiHidden/>
    <w:unhideWhenUsed/>
    <w:rPr>
      <w:color w:val="0000ff"/>
      <w:u w:val="single"/>
    </w:rPr>
  </w:style>
  <w:style w:type="character" w:styleId="644" w:customStyle="1">
    <w:name w:val="Заголовок 3 Знак"/>
    <w:basedOn w:val="636"/>
    <w:link w:val="635"/>
    <w:uiPriority w:val="9"/>
    <w:semiHidden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45" w:customStyle="1">
    <w:name w:val="ConsPlusNormal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character" w:styleId="646" w:customStyle="1">
    <w:name w:val="apple-style-span"/>
    <w:basedOn w:val="636"/>
    <w:rPr>
      <w:rFonts w:cs="Times New Roman"/>
    </w:rPr>
  </w:style>
  <w:style w:type="character" w:styleId="647" w:customStyle="1">
    <w:name w:val="apple-converted-space"/>
    <w:basedOn w:val="636"/>
    <w:rPr>
      <w:rFonts w:cs="Times New Roman"/>
    </w:rPr>
  </w:style>
  <w:style w:type="paragraph" w:styleId="648">
    <w:name w:val="Body Text"/>
    <w:basedOn w:val="633"/>
    <w:link w:val="649"/>
    <w:uiPriority w:val="99"/>
    <w:semiHidden/>
    <w:unhideWhenUsed/>
    <w:pPr>
      <w:spacing w:after="120" w:line="259" w:lineRule="auto"/>
    </w:pPr>
    <w:rPr>
      <w:rFonts w:eastAsiaTheme="minorHAnsi"/>
      <w:lang w:eastAsia="en-US"/>
    </w:rPr>
  </w:style>
  <w:style w:type="character" w:styleId="649" w:customStyle="1">
    <w:name w:val="Основной текст Знак"/>
    <w:basedOn w:val="636"/>
    <w:link w:val="648"/>
    <w:uiPriority w:val="99"/>
    <w:semiHidden/>
    <w:rPr>
      <w:rFonts w:eastAsiaTheme="minorHAnsi"/>
      <w:lang w:eastAsia="en-US"/>
    </w:rPr>
  </w:style>
  <w:style w:type="paragraph" w:styleId="650">
    <w:name w:val="List Paragraph"/>
    <w:basedOn w:val="633"/>
    <w:uiPriority w:val="34"/>
    <w:qFormat/>
    <w:pPr>
      <w:contextualSpacing/>
      <w:ind w:left="720"/>
      <w:spacing w:after="160" w:line="259" w:lineRule="auto"/>
    </w:pPr>
    <w:rPr>
      <w:rFonts w:eastAsiaTheme="minorHAnsi"/>
      <w:lang w:eastAsia="en-US"/>
    </w:rPr>
  </w:style>
  <w:style w:type="numbering" w:styleId="651" w:customStyle="1">
    <w:name w:val="Нет списка1"/>
    <w:next w:val="638"/>
    <w:semiHidden/>
  </w:style>
  <w:style w:type="character" w:styleId="652" w:customStyle="1">
    <w:name w:val="Цветовое выделение"/>
    <w:rPr>
      <w:b/>
      <w:bCs/>
      <w:color w:val="000080"/>
      <w:sz w:val="22"/>
      <w:szCs w:val="22"/>
    </w:rPr>
  </w:style>
  <w:style w:type="character" w:styleId="653" w:customStyle="1">
    <w:name w:val="Основной текст с отступом Знак"/>
    <w:link w:val="654"/>
    <w:rPr>
      <w:rFonts w:ascii="Calibri" w:hAnsi="Calibri" w:eastAsia="Calibri"/>
      <w:sz w:val="27"/>
      <w:szCs w:val="24"/>
    </w:rPr>
  </w:style>
  <w:style w:type="paragraph" w:styleId="654">
    <w:name w:val="Body Text Indent"/>
    <w:basedOn w:val="633"/>
    <w:link w:val="653"/>
    <w:pPr>
      <w:ind w:firstLine="708"/>
      <w:jc w:val="both"/>
      <w:spacing w:after="0" w:line="240" w:lineRule="auto"/>
    </w:pPr>
    <w:rPr>
      <w:rFonts w:ascii="Calibri" w:hAnsi="Calibri" w:eastAsia="Calibri"/>
      <w:sz w:val="27"/>
      <w:szCs w:val="24"/>
    </w:rPr>
  </w:style>
  <w:style w:type="character" w:styleId="655" w:customStyle="1">
    <w:name w:val="Основной текст с отступом Знак1"/>
    <w:basedOn w:val="636"/>
    <w:uiPriority w:val="99"/>
    <w:semiHidden/>
  </w:style>
  <w:style w:type="paragraph" w:styleId="656" w:customStyle="1">
    <w:name w:val="Нормальный (таблица)"/>
    <w:basedOn w:val="633"/>
    <w:next w:val="633"/>
    <w:pPr>
      <w:jc w:val="both"/>
      <w:spacing w:after="0" w:line="240" w:lineRule="auto"/>
      <w:widowControl w:val="off"/>
    </w:pPr>
    <w:rPr>
      <w:rFonts w:ascii="Arial" w:hAnsi="Arial" w:eastAsia="Times New Roman" w:cs="Times New Roman"/>
      <w:sz w:val="24"/>
      <w:szCs w:val="24"/>
    </w:rPr>
  </w:style>
  <w:style w:type="paragraph" w:styleId="657">
    <w:name w:val="Header"/>
    <w:basedOn w:val="633"/>
    <w:link w:val="658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</w:rPr>
  </w:style>
  <w:style w:type="character" w:styleId="658" w:customStyle="1">
    <w:name w:val="Верхний колонтитул Знак"/>
    <w:basedOn w:val="636"/>
    <w:link w:val="657"/>
    <w:rPr>
      <w:rFonts w:ascii="Times New Roman" w:hAnsi="Times New Roman" w:eastAsia="Times New Roman" w:cs="Times New Roman"/>
      <w:sz w:val="24"/>
      <w:szCs w:val="24"/>
    </w:rPr>
  </w:style>
  <w:style w:type="paragraph" w:styleId="659">
    <w:name w:val="Footer"/>
    <w:basedOn w:val="633"/>
    <w:link w:val="660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</w:rPr>
  </w:style>
  <w:style w:type="character" w:styleId="660" w:customStyle="1">
    <w:name w:val="Нижний колонтитул Знак"/>
    <w:basedOn w:val="636"/>
    <w:link w:val="659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661">
    <w:name w:val="Balloon Text"/>
    <w:basedOn w:val="633"/>
    <w:link w:val="662"/>
    <w:pPr>
      <w:spacing w:after="0" w:line="240" w:lineRule="auto"/>
    </w:pPr>
    <w:rPr>
      <w:rFonts w:ascii="Tahoma" w:hAnsi="Tahoma" w:eastAsia="Times New Roman" w:cs="Tahoma"/>
      <w:sz w:val="16"/>
      <w:szCs w:val="16"/>
    </w:rPr>
  </w:style>
  <w:style w:type="character" w:styleId="662" w:customStyle="1">
    <w:name w:val="Текст выноски Знак"/>
    <w:basedOn w:val="636"/>
    <w:link w:val="661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724E3-D14B-496E-A65D-0C6E1E5C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Надя</cp:lastModifiedBy>
  <cp:revision>109</cp:revision>
  <dcterms:created xsi:type="dcterms:W3CDTF">2021-10-18T11:07:00Z</dcterms:created>
  <dcterms:modified xsi:type="dcterms:W3CDTF">2026-10-16T15:10:06Z</dcterms:modified>
</cp:coreProperties>
</file>